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keepNext w:val="0"/>
        <w:keepLines w:val="0"/>
        <w:bidi w:val="1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9iwoav2tnm2n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اليوم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والتاريخ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يوم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الخميس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الموافق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5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مايو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2024،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الساعة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الثالثة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مساء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ً.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bidi w:val="1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9iwoav2tnm2n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قامت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لجنة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الجرد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المكونة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9iwoav2tnm2n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الأستاذ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/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خالد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العامر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إدارة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المراجعة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والتدقيق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).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9iwoav2tnm2n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الأستاذ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/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صالح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الفايز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إدارة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جرد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المستودعات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).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bidi w:val="1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9iwoav2tnm2n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بإجراء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عملية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جرد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لمخزن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رقم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5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ب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التابع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لـ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خط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إنتاج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10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أ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والموجود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الدور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الرابع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بمبنى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9.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bidi w:val="1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9iwoav2tnm2n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الحضور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أثناء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الجرد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numPr>
          <w:ilvl w:val="0"/>
          <w:numId w:val="3"/>
        </w:numPr>
        <w:bidi w:val="1"/>
        <w:spacing w:after="0" w:afterAutospacing="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9iwoav2tnm2n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الأستاذ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/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سعد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الخالد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9iwoav2tnm2n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الأستاذ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/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محمد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السعيد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numPr>
          <w:ilvl w:val="0"/>
          <w:numId w:val="3"/>
        </w:numPr>
        <w:bidi w:val="1"/>
        <w:spacing w:after="24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9iwoav2tnm2n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الأستاذ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/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أسامة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العثمان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أمين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المخزن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المختص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).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bidi w:val="1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9iwoav2tnm2n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تفاصيل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الجرد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</w:t>
        <w:br w:type="textWrapping"/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قد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ّ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أمين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المخزن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المستندات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الخاصة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بالمخزون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بما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ذلك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دفتر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المخزن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وبطاقات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الصنف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وأقر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بأن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جميع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الحركات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المخزنية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تم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تسجيلها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حتى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تاريخ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الجرد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numPr>
          <w:ilvl w:val="0"/>
          <w:numId w:val="4"/>
        </w:numPr>
        <w:bidi w:val="1"/>
        <w:spacing w:after="0" w:afterAutospacing="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9iwoav2tnm2n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آخر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إذن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إضافة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أصناف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مخزنية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برقم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(21)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بتاريخ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2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مايو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2024.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numPr>
          <w:ilvl w:val="0"/>
          <w:numId w:val="4"/>
        </w:numPr>
        <w:bidi w:val="1"/>
        <w:spacing w:after="24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9iwoav2tnm2n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آخر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إذن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صرف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أصناف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مخزنية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برقم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(19)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بتاريخ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3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مايو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2024.</w:t>
        <w:br w:type="textWrapping"/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وتمت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مراجعة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وتوقيع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المستندات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ق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ِ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بل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اللجنة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bidi w:val="1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9iwoav2tnm2n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نتائج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الجرد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</w:t>
        <w:br w:type="textWrapping"/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عند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فحص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عينات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عشوائية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الأصناف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المخزنية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الطبيعة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تم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تسجيل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الملاحظات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التالية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9wo69nc5of3q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النموذج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الثاني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نموذج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متقدم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بالتفاصيل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التشغيلية</w:t>
      </w:r>
    </w:p>
    <w:tbl>
      <w:tblPr>
        <w:tblStyle w:val="Table1"/>
        <w:bidiVisual w:val="1"/>
        <w:tblW w:w="935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51.3294797687861"/>
        <w:gridCol w:w="1059.5375722543351"/>
        <w:gridCol w:w="843.121387283237"/>
        <w:gridCol w:w="1181.271676300578"/>
        <w:gridCol w:w="667.2832369942196"/>
        <w:gridCol w:w="910.7514450867052"/>
        <w:gridCol w:w="1194.7976878612717"/>
        <w:gridCol w:w="1194.7976878612717"/>
        <w:gridCol w:w="1357.1098265895953"/>
        <w:tblGridChange w:id="0">
          <w:tblGrid>
            <w:gridCol w:w="951.3294797687861"/>
            <w:gridCol w:w="1059.5375722543351"/>
            <w:gridCol w:w="843.121387283237"/>
            <w:gridCol w:w="1181.271676300578"/>
            <w:gridCol w:w="667.2832369942196"/>
            <w:gridCol w:w="910.7514450867052"/>
            <w:gridCol w:w="1194.7976878612717"/>
            <w:gridCol w:w="1194.7976878612717"/>
            <w:gridCol w:w="1357.1098265895953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الفرع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المخزن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الصنف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الصنف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الكمية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الفعلية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المسؤول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الجرد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الملاحظات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الفرع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الشرقي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مخزن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الأثاث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كراسي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مكتبية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قطعة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01/12/2024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سمير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الحربي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نقص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بسيط</w:t>
            </w:r>
            <w:r w:rsidDel="00000000" w:rsidR="00000000" w:rsidRPr="00000000">
              <w:rPr>
                <w:rtl w:val="1"/>
              </w:rPr>
              <w:t xml:space="preserve"> 10 </w:t>
            </w:r>
            <w:r w:rsidDel="00000000" w:rsidR="00000000" w:rsidRPr="00000000">
              <w:rPr>
                <w:rtl w:val="1"/>
              </w:rPr>
              <w:t xml:space="preserve">وحدات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الفرع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الغربي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مخزن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الأدوات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طاولات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اجتماعات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قطعة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01/12/2024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عبدالله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القرني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تسجيل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التطابق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الفرع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الجنوبي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مخزن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الورقيات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أوراق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طباعة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رزمة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01/12/2024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القحطاني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نقص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بسبب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التوريد</w:t>
            </w:r>
          </w:p>
        </w:tc>
      </w:tr>
    </w:tbl>
    <w:p w:rsidR="00000000" w:rsidDel="00000000" w:rsidP="00000000" w:rsidRDefault="00000000" w:rsidRPr="00000000" w14:paraId="00000033">
      <w:pPr>
        <w:pStyle w:val="Heading4"/>
        <w:keepNext w:val="0"/>
        <w:keepLines w:val="0"/>
        <w:bidi w:val="1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9iwoav2tnm2n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التوقيعات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b w:val="1"/>
        </w:rPr>
      </w:pPr>
      <w:bookmarkStart w:colFirst="0" w:colLast="0" w:name="_9iwoav2tnm2n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توقيع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أعضاء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لجنة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الجرد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35">
      <w:pPr>
        <w:pStyle w:val="Heading4"/>
        <w:keepNext w:val="0"/>
        <w:keepLines w:val="0"/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b w:val="1"/>
        </w:rPr>
      </w:pPr>
      <w:bookmarkStart w:colFirst="0" w:colLast="0" w:name="_9iwoav2tnm2n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توقيع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أمين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المخزن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36">
      <w:pPr>
        <w:pStyle w:val="Heading4"/>
        <w:keepNext w:val="0"/>
        <w:keepLines w:val="0"/>
        <w:numPr>
          <w:ilvl w:val="0"/>
          <w:numId w:val="2"/>
        </w:numPr>
        <w:bidi w:val="1"/>
        <w:spacing w:after="240" w:before="0" w:beforeAutospacing="0" w:lineRule="auto"/>
        <w:ind w:left="720" w:hanging="360"/>
        <w:rPr>
          <w:b w:val="1"/>
        </w:rPr>
      </w:pPr>
      <w:bookmarkStart w:colFirst="0" w:colLast="0" w:name="_l53qno3visvq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توقيع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الشهود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الحاضرين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4"/>
        <w:keepNext w:val="0"/>
        <w:keepLines w:val="0"/>
        <w:bidi w:val="1"/>
        <w:spacing w:after="40" w:before="240" w:lineRule="auto"/>
        <w:rPr/>
      </w:pPr>
      <w:bookmarkStart w:colFirst="0" w:colLast="0" w:name="_syds4u3wz9j2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النموذج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الثالث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نموذج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توثيق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شامل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