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2"/>
              <w:keepNext w:val="0"/>
              <w:keepLines w:val="0"/>
              <w:widowControl w:val="0"/>
              <w:bidi w:val="1"/>
              <w:spacing w:after="0" w:before="0"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</w:rPr>
            </w:pPr>
            <w:bookmarkStart w:colFirst="0" w:colLast="0" w:name="_fdvbutc8rzku" w:id="0"/>
            <w:bookmarkEnd w:id="0"/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نموذج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ff00"/>
                <w:sz w:val="34"/>
                <w:szCs w:val="34"/>
                <w:rtl w:val="1"/>
              </w:rPr>
              <w:t xml:space="preserve">سنوية</w:t>
            </w:r>
          </w:p>
          <w:p w:rsidR="00000000" w:rsidDel="00000000" w:rsidP="00000000" w:rsidRDefault="00000000" w:rsidRPr="00000000" w14:paraId="00000003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الأستاذ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………………………………………….. </w:t>
            </w:r>
          </w:p>
          <w:p w:rsidR="00000000" w:rsidDel="00000000" w:rsidP="00000000" w:rsidRDefault="00000000" w:rsidRPr="00000000" w14:paraId="00000004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المباشر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مؤسسة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……………..……………………… </w:t>
            </w:r>
          </w:p>
          <w:p w:rsidR="00000000" w:rsidDel="00000000" w:rsidP="00000000" w:rsidRDefault="00000000" w:rsidRPr="00000000" w14:paraId="00000005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…………………………………………..……. </w:t>
            </w:r>
          </w:p>
          <w:p w:rsidR="00000000" w:rsidDel="00000000" w:rsidP="00000000" w:rsidRDefault="00000000" w:rsidRPr="00000000" w14:paraId="00000006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قسم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…………………………………………..</w:t>
            </w:r>
          </w:p>
          <w:p w:rsidR="00000000" w:rsidDel="00000000" w:rsidP="00000000" w:rsidRDefault="00000000" w:rsidRPr="00000000" w14:paraId="00000007">
            <w:pPr>
              <w:widowControl w:val="0"/>
              <w:bidi w:val="1"/>
              <w:spacing w:after="300" w:before="240"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تحية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طيبة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وبعد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ff0000"/>
                <w:sz w:val="24"/>
                <w:szCs w:val="24"/>
                <w:rtl w:val="1"/>
              </w:rPr>
              <w:t xml:space="preserve">…</w:t>
            </w:r>
          </w:p>
          <w:p w:rsidR="00000000" w:rsidDel="00000000" w:rsidP="00000000" w:rsidRDefault="00000000" w:rsidRPr="00000000" w14:paraId="00000008">
            <w:pPr>
              <w:widowControl w:val="0"/>
              <w:bidi w:val="1"/>
              <w:spacing w:after="300" w:before="240" w:line="240" w:lineRule="auto"/>
              <w:jc w:val="center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أتقدم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سيادتكم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بطلب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إجازتي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السنوية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وأرجو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عليها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بصورة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عاجلة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بسبب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ظروف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تحتمل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التأجيل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أرغب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تبدأ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(.........)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وتنتهي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الموافق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(........)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أعود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صباح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اليوم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التالي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انتهاء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الإجازة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widowControl w:val="0"/>
              <w:bidi w:val="1"/>
              <w:spacing w:after="300" w:before="240" w:line="240" w:lineRule="auto"/>
              <w:jc w:val="center"/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وتفضلوا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بقبول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وافر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color w:val="0c0c0c"/>
                <w:sz w:val="24"/>
                <w:szCs w:val="24"/>
                <w:rtl w:val="1"/>
              </w:rPr>
              <w:t xml:space="preserve">الاحترام</w:t>
            </w:r>
          </w:p>
          <w:p w:rsidR="00000000" w:rsidDel="00000000" w:rsidP="00000000" w:rsidRDefault="00000000" w:rsidRPr="00000000" w14:paraId="0000000A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رقم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هاتف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………………………………..</w:t>
            </w:r>
          </w:p>
          <w:p w:rsidR="00000000" w:rsidDel="00000000" w:rsidP="00000000" w:rsidRDefault="00000000" w:rsidRPr="00000000" w14:paraId="0000000B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…………………………………...</w:t>
            </w:r>
          </w:p>
          <w:p w:rsidR="00000000" w:rsidDel="00000000" w:rsidP="00000000" w:rsidRDefault="00000000" w:rsidRPr="00000000" w14:paraId="0000000C">
            <w:pPr>
              <w:widowControl w:val="0"/>
              <w:bidi w:val="1"/>
              <w:spacing w:after="300" w:before="240" w:line="240" w:lineRule="auto"/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عنوان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المنزل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…………………………………………….….</w:t>
            </w:r>
          </w:p>
          <w:p w:rsidR="00000000" w:rsidDel="00000000" w:rsidP="00000000" w:rsidRDefault="00000000" w:rsidRPr="00000000" w14:paraId="0000000D">
            <w:pPr>
              <w:widowControl w:val="0"/>
              <w:bidi w:val="1"/>
              <w:spacing w:after="300" w:before="240" w:line="240" w:lineRule="auto"/>
              <w:rPr/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مقدم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color w:val="0c0c0c"/>
                <w:sz w:val="24"/>
                <w:szCs w:val="24"/>
                <w:rtl w:val="1"/>
              </w:rPr>
              <w:t xml:space="preserve">…………………………………..….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