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rFonts w:ascii="Tajawal" w:cs="Tajawal" w:eastAsia="Tajawal" w:hAnsi="Tajawal"/>
          <w:b w:val="1"/>
          <w:color w:val="38761d"/>
          <w:sz w:val="46"/>
          <w:szCs w:val="46"/>
        </w:rPr>
      </w:pPr>
      <w:bookmarkStart w:colFirst="0" w:colLast="0" w:name="_c7cf1b5yf5e2" w:id="0"/>
      <w:bookmarkEnd w:id="0"/>
      <w:r w:rsidDel="00000000" w:rsidR="00000000" w:rsidRPr="00000000">
        <w:rPr>
          <w:rFonts w:ascii="Tajawal" w:cs="Tajawal" w:eastAsia="Tajawal" w:hAnsi="Tajawal"/>
          <w:b w:val="1"/>
          <w:color w:val="38761d"/>
          <w:sz w:val="46"/>
          <w:szCs w:val="46"/>
          <w:rtl w:val="1"/>
        </w:rPr>
        <w:t xml:space="preserve">مذكرة</w:t>
      </w:r>
      <w:r w:rsidDel="00000000" w:rsidR="00000000" w:rsidRPr="00000000">
        <w:rPr>
          <w:rFonts w:ascii="Tajawal" w:cs="Tajawal" w:eastAsia="Tajawal" w:hAnsi="Tajawal"/>
          <w:b w:val="1"/>
          <w:color w:val="38761d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38761d"/>
          <w:sz w:val="46"/>
          <w:szCs w:val="46"/>
          <w:rtl w:val="1"/>
        </w:rPr>
        <w:t xml:space="preserve">التسوية</w:t>
      </w:r>
      <w:r w:rsidDel="00000000" w:rsidR="00000000" w:rsidRPr="00000000">
        <w:rPr>
          <w:rFonts w:ascii="Tajawal" w:cs="Tajawal" w:eastAsia="Tajawal" w:hAnsi="Tajawal"/>
          <w:b w:val="1"/>
          <w:color w:val="38761d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38761d"/>
          <w:sz w:val="46"/>
          <w:szCs w:val="46"/>
          <w:rtl w:val="1"/>
        </w:rPr>
        <w:t xml:space="preserve">البنكية</w:t>
      </w:r>
    </w:p>
    <w:p w:rsidR="00000000" w:rsidDel="00000000" w:rsidP="00000000" w:rsidRDefault="00000000" w:rsidRPr="00000000" w14:paraId="00000002">
      <w:pPr>
        <w:bidi w:val="1"/>
        <w:rPr>
          <w:rFonts w:ascii="Tajawal" w:cs="Tajawal" w:eastAsia="Tajawal" w:hAnsi="Tajawal"/>
          <w:b w:val="1"/>
        </w:rPr>
      </w:pP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اسم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البنك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: ………………..                                                                                    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رقم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الحساب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: ………………………..</w:t>
      </w:r>
    </w:p>
    <w:p w:rsidR="00000000" w:rsidDel="00000000" w:rsidP="00000000" w:rsidRDefault="00000000" w:rsidRPr="00000000" w14:paraId="00000003">
      <w:pPr>
        <w:bidi w:val="1"/>
        <w:rPr>
          <w:rFonts w:ascii="Tajawal" w:cs="Tajawal" w:eastAsia="Tajawal" w:hAnsi="Tajawal"/>
          <w:b w:val="1"/>
        </w:rPr>
      </w:pP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المذكرة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عن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شهر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: ………..                                                                           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تاريخ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إصدار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المذكرة</w:t>
      </w:r>
      <w:r w:rsidDel="00000000" w:rsidR="00000000" w:rsidRPr="00000000">
        <w:rPr>
          <w:rFonts w:ascii="Tajawal" w:cs="Tajawal" w:eastAsia="Tajawal" w:hAnsi="Tajawal"/>
          <w:b w:val="1"/>
          <w:rtl w:val="1"/>
        </w:rPr>
        <w:t xml:space="preserve">: ……………….</w:t>
      </w:r>
    </w:p>
    <w:tbl>
      <w:tblPr>
        <w:tblStyle w:val="Table1"/>
        <w:bidiVisual w:val="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215"/>
        <w:gridCol w:w="1890"/>
        <w:gridCol w:w="3135"/>
        <w:gridCol w:w="1635"/>
        <w:tblGridChange w:id="0">
          <w:tblGrid>
            <w:gridCol w:w="1125"/>
            <w:gridCol w:w="1215"/>
            <w:gridCol w:w="1890"/>
            <w:gridCol w:w="3135"/>
            <w:gridCol w:w="16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الدولار</w:t>
            </w:r>
          </w:p>
        </w:tc>
        <w:tc>
          <w:tcPr>
            <w:vMerge w:val="restart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المعادل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بالريال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السعودي</w:t>
            </w:r>
          </w:p>
        </w:tc>
        <w:tc>
          <w:tcPr>
            <w:vMerge w:val="restart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البيان</w:t>
            </w:r>
          </w:p>
        </w:tc>
        <w:tc>
          <w:tcPr>
            <w:vMerge w:val="restart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ajawal" w:cs="Tajawal" w:eastAsia="Tajawal" w:hAnsi="Tajawal"/>
                <w:b w:val="1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rtl w:val="1"/>
              </w:rPr>
              <w:t xml:space="preserve">ملاحظات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كلي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جزئي</w:t>
            </w:r>
          </w:p>
        </w:tc>
        <w:tc>
          <w:tcPr>
            <w:vMerge w:val="continue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رصيد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دفتري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أول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المدة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00.00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يضاف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+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إجمالي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الإيداعات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الدفترية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خصم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-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إجمالي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المسحوبات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الدفترية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خصم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-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المصروفات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البنكية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ضاف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+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شيكات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لم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قدم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للصرف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خصم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-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إيداعات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ظهرت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بالدفتر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ضاف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+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إيداعات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ظهرت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بكشف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البنك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ُ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خصم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-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مسحوبات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ظهرت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بالبنك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00.00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ajawal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